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4" w:rsidRDefault="00980713" w:rsidP="00FE06CD">
      <w:pPr>
        <w:rPr>
          <w:b/>
          <w:bCs/>
        </w:rPr>
      </w:pPr>
      <w:r>
        <w:rPr>
          <w:b/>
          <w:bCs/>
        </w:rPr>
        <w:t xml:space="preserve">Agnieszka </w:t>
      </w:r>
      <w:proofErr w:type="gramStart"/>
      <w:r w:rsidR="00236AE7">
        <w:rPr>
          <w:b/>
          <w:bCs/>
        </w:rPr>
        <w:t>Kiełkowska</w:t>
      </w:r>
      <w:r>
        <w:rPr>
          <w:b/>
          <w:bCs/>
        </w:rPr>
        <w:t xml:space="preserve">, </w:t>
      </w:r>
      <w:r w:rsidR="00236AE7">
        <w:rPr>
          <w:b/>
          <w:bCs/>
        </w:rPr>
        <w:t xml:space="preserve"> </w:t>
      </w:r>
      <w:proofErr w:type="spellStart"/>
      <w:r w:rsidR="00236AE7">
        <w:rPr>
          <w:b/>
          <w:bCs/>
        </w:rPr>
        <w:t>dr</w:t>
      </w:r>
      <w:proofErr w:type="spellEnd"/>
      <w:proofErr w:type="gramEnd"/>
      <w:r w:rsidR="00236AE7">
        <w:rPr>
          <w:b/>
          <w:bCs/>
        </w:rPr>
        <w:t xml:space="preserve"> hab., </w:t>
      </w:r>
      <w:proofErr w:type="spellStart"/>
      <w:r w:rsidR="00236AE7">
        <w:rPr>
          <w:b/>
          <w:bCs/>
        </w:rPr>
        <w:t>prof</w:t>
      </w:r>
      <w:proofErr w:type="spellEnd"/>
      <w:r w:rsidR="00236AE7">
        <w:rPr>
          <w:b/>
          <w:bCs/>
        </w:rPr>
        <w:t>. UR</w:t>
      </w:r>
    </w:p>
    <w:p w:rsidR="00FE06CD" w:rsidRDefault="001D35A6" w:rsidP="00FE06CD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524000" cy="1874680"/>
            <wp:effectExtent l="19050" t="0" r="0" b="0"/>
            <wp:docPr id="1" name="Obraz 1" descr="C:\Users\user\Desktop\AGNIESZKA\różne\prywatne\101APPLE\IMG_20200509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NIESZKA\różne\prywatne\101APPLE\IMG_20200509_14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84" w:rsidRPr="00236AE7" w:rsidRDefault="00727D84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>University of Agriculture in Krakow</w:t>
      </w:r>
    </w:p>
    <w:p w:rsidR="00727D84" w:rsidRPr="00236AE7" w:rsidRDefault="00727D84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 xml:space="preserve">Faculty </w:t>
      </w:r>
      <w:r w:rsidR="00A02791">
        <w:rPr>
          <w:b/>
          <w:bCs/>
          <w:lang w:val="en-US"/>
        </w:rPr>
        <w:t>of Biotechnology and Horticulture</w:t>
      </w:r>
    </w:p>
    <w:p w:rsidR="00727D84" w:rsidRPr="00236AE7" w:rsidRDefault="00727D84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>Address:</w:t>
      </w:r>
      <w:r w:rsidR="00A02791">
        <w:rPr>
          <w:b/>
          <w:bCs/>
          <w:lang w:val="en-US"/>
        </w:rPr>
        <w:t xml:space="preserve"> Al 29-</w:t>
      </w:r>
      <w:proofErr w:type="spellStart"/>
      <w:r w:rsidR="00A02791">
        <w:rPr>
          <w:b/>
          <w:bCs/>
          <w:lang w:val="en-US"/>
        </w:rPr>
        <w:t>Listopada</w:t>
      </w:r>
      <w:proofErr w:type="spellEnd"/>
      <w:r w:rsidR="00A02791">
        <w:rPr>
          <w:b/>
          <w:bCs/>
          <w:lang w:val="en-US"/>
        </w:rPr>
        <w:t xml:space="preserve"> 54, 31-425 Kraków</w:t>
      </w:r>
      <w:r w:rsidRPr="00236AE7">
        <w:rPr>
          <w:b/>
          <w:bCs/>
          <w:lang w:val="en-US"/>
        </w:rPr>
        <w:t xml:space="preserve">, Room </w:t>
      </w:r>
      <w:r w:rsidR="00A02791">
        <w:rPr>
          <w:b/>
          <w:bCs/>
          <w:lang w:val="en-US"/>
        </w:rPr>
        <w:t>110</w:t>
      </w:r>
    </w:p>
    <w:p w:rsidR="00727D84" w:rsidRPr="00236AE7" w:rsidRDefault="007335B5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>Phone</w:t>
      </w:r>
      <w:r w:rsidR="00727D84" w:rsidRPr="00236AE7">
        <w:rPr>
          <w:b/>
          <w:bCs/>
          <w:lang w:val="en-US"/>
        </w:rPr>
        <w:t>:</w:t>
      </w:r>
      <w:r w:rsidR="00A02791">
        <w:rPr>
          <w:b/>
          <w:bCs/>
          <w:lang w:val="en-US"/>
        </w:rPr>
        <w:t xml:space="preserve"> 12 662 51 90</w:t>
      </w:r>
    </w:p>
    <w:p w:rsidR="00727D84" w:rsidRPr="00236AE7" w:rsidRDefault="00727D84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 xml:space="preserve">Email: </w:t>
      </w:r>
      <w:proofErr w:type="spellStart"/>
      <w:r w:rsidR="00A02791">
        <w:rPr>
          <w:b/>
          <w:bCs/>
          <w:lang w:val="en-US"/>
        </w:rPr>
        <w:t>a.kielkowska@urk.edu.pl</w:t>
      </w:r>
      <w:proofErr w:type="spellEnd"/>
    </w:p>
    <w:p w:rsidR="00DC6AF2" w:rsidRPr="00236AE7" w:rsidRDefault="00DC6AF2" w:rsidP="00DC6AF2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 xml:space="preserve">Consultation hours: </w:t>
      </w:r>
      <w:r w:rsidR="00A02791">
        <w:rPr>
          <w:b/>
          <w:bCs/>
          <w:lang w:val="en-US"/>
        </w:rPr>
        <w:t xml:space="preserve"> available</w:t>
      </w:r>
      <w:r w:rsidR="000401A8">
        <w:rPr>
          <w:b/>
          <w:bCs/>
          <w:lang w:val="en-US"/>
        </w:rPr>
        <w:t xml:space="preserve"> for active students</w:t>
      </w:r>
      <w:r w:rsidR="00A02791">
        <w:rPr>
          <w:b/>
          <w:bCs/>
          <w:lang w:val="en-US"/>
        </w:rPr>
        <w:t xml:space="preserve"> in </w:t>
      </w:r>
      <w:proofErr w:type="spellStart"/>
      <w:r w:rsidR="00A02791">
        <w:rPr>
          <w:b/>
          <w:bCs/>
          <w:lang w:val="en-US"/>
        </w:rPr>
        <w:t>USOS</w:t>
      </w:r>
      <w:proofErr w:type="spellEnd"/>
      <w:r w:rsidR="00A02791">
        <w:rPr>
          <w:b/>
          <w:bCs/>
          <w:lang w:val="en-US"/>
        </w:rPr>
        <w:t xml:space="preserve"> system</w:t>
      </w:r>
    </w:p>
    <w:p w:rsidR="00727D84" w:rsidRPr="00236AE7" w:rsidRDefault="00727D84" w:rsidP="00FE06CD">
      <w:pPr>
        <w:rPr>
          <w:b/>
          <w:bCs/>
          <w:lang w:val="en-US"/>
        </w:rPr>
      </w:pPr>
      <w:r w:rsidRPr="00236AE7">
        <w:rPr>
          <w:b/>
          <w:bCs/>
          <w:lang w:val="en-US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E06CD" w:rsidRPr="00980713" w:rsidTr="00FE06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6CD" w:rsidRPr="00236AE7" w:rsidRDefault="00FE06CD" w:rsidP="00FE06CD">
            <w:pPr>
              <w:rPr>
                <w:lang w:val="en-US"/>
              </w:rPr>
            </w:pPr>
            <w:r w:rsidRPr="00236AE7">
              <w:rPr>
                <w:b/>
                <w:bCs/>
                <w:lang w:val="en-US"/>
              </w:rPr>
              <w:t>Research interest:</w:t>
            </w:r>
          </w:p>
          <w:p w:rsidR="00A02791" w:rsidRDefault="00FE06CD" w:rsidP="00A02791">
            <w:pPr>
              <w:spacing w:after="0"/>
              <w:rPr>
                <w:lang w:val="en-US"/>
              </w:rPr>
            </w:pPr>
            <w:r w:rsidRPr="00236AE7">
              <w:rPr>
                <w:lang w:val="en-US"/>
              </w:rPr>
              <w:t xml:space="preserve">- </w:t>
            </w:r>
            <w:r w:rsidR="00A02791">
              <w:rPr>
                <w:lang w:val="en-US"/>
              </w:rPr>
              <w:t>plant tissue cultures (</w:t>
            </w:r>
            <w:r w:rsidR="00A02791" w:rsidRPr="0017491F">
              <w:rPr>
                <w:lang w:val="en-US"/>
              </w:rPr>
              <w:t xml:space="preserve">regeneration, callus cultures, </w:t>
            </w:r>
            <w:proofErr w:type="spellStart"/>
            <w:r w:rsidR="00A02791" w:rsidRPr="0017491F">
              <w:rPr>
                <w:lang w:val="en-US"/>
              </w:rPr>
              <w:t>haploidization</w:t>
            </w:r>
            <w:proofErr w:type="spellEnd"/>
            <w:r w:rsidR="00A02791">
              <w:rPr>
                <w:lang w:val="en-US"/>
              </w:rPr>
              <w:t xml:space="preserve"> (anther</w:t>
            </w:r>
            <w:r w:rsidR="00A02791" w:rsidRPr="0017491F">
              <w:rPr>
                <w:lang w:val="en-US"/>
              </w:rPr>
              <w:t>,</w:t>
            </w:r>
            <w:r w:rsidR="00A02791">
              <w:rPr>
                <w:lang w:val="en-US"/>
              </w:rPr>
              <w:t xml:space="preserve"> microspore cultures, ovule culture),</w:t>
            </w:r>
            <w:r w:rsidR="00A02791" w:rsidRPr="0017491F">
              <w:rPr>
                <w:lang w:val="en-US"/>
              </w:rPr>
              <w:t xml:space="preserve"> protoplast cultures</w:t>
            </w:r>
            <w:r w:rsidR="00A02791">
              <w:rPr>
                <w:lang w:val="en-US"/>
              </w:rPr>
              <w:t xml:space="preserve"> and fusion</w:t>
            </w:r>
            <w:r w:rsidR="00A02791" w:rsidRPr="0017491F">
              <w:rPr>
                <w:lang w:val="en-US"/>
              </w:rPr>
              <w:t xml:space="preserve">, </w:t>
            </w:r>
            <w:r w:rsidR="00A02791" w:rsidRPr="0017491F">
              <w:rPr>
                <w:i/>
                <w:lang w:val="en-US"/>
              </w:rPr>
              <w:t>in vitro</w:t>
            </w:r>
            <w:r w:rsidR="00A02791">
              <w:rPr>
                <w:lang w:val="en-US"/>
              </w:rPr>
              <w:t xml:space="preserve"> pollination and fertilization, embryo rescue, meristem cultures, </w:t>
            </w:r>
            <w:r w:rsidR="00A02791" w:rsidRPr="0017491F">
              <w:rPr>
                <w:i/>
                <w:lang w:val="en-US"/>
              </w:rPr>
              <w:t>in vitro</w:t>
            </w:r>
            <w:r w:rsidR="00A02791">
              <w:rPr>
                <w:lang w:val="en-US"/>
              </w:rPr>
              <w:t xml:space="preserve"> flowering)</w:t>
            </w:r>
          </w:p>
          <w:p w:rsidR="00A02791" w:rsidRDefault="00A02791" w:rsidP="00A0279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- plant cytology </w:t>
            </w:r>
            <w:r w:rsidRPr="0017491F">
              <w:rPr>
                <w:lang w:val="en-US"/>
              </w:rPr>
              <w:t>(</w:t>
            </w:r>
            <w:proofErr w:type="spellStart"/>
            <w:r w:rsidRPr="0017491F">
              <w:rPr>
                <w:lang w:val="en-US"/>
              </w:rPr>
              <w:t>microsporogenesis</w:t>
            </w:r>
            <w:proofErr w:type="spellEnd"/>
            <w:r w:rsidRPr="0017491F">
              <w:rPr>
                <w:lang w:val="en-US"/>
              </w:rPr>
              <w:t xml:space="preserve">, </w:t>
            </w:r>
            <w:proofErr w:type="spellStart"/>
            <w:r w:rsidRPr="0017491F">
              <w:rPr>
                <w:lang w:val="en-US"/>
              </w:rPr>
              <w:t>microgametogenesis</w:t>
            </w:r>
            <w:proofErr w:type="spellEnd"/>
            <w:r w:rsidRPr="0017491F">
              <w:rPr>
                <w:lang w:val="en-US"/>
              </w:rPr>
              <w:t>, pollen viability),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resine</w:t>
            </w:r>
            <w:proofErr w:type="spellEnd"/>
            <w:r>
              <w:rPr>
                <w:lang w:val="en-US"/>
              </w:rPr>
              <w:t xml:space="preserve"> preparations</w:t>
            </w:r>
            <w:r w:rsidRPr="0017491F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microscopy)</w:t>
            </w:r>
          </w:p>
          <w:p w:rsidR="00A02791" w:rsidRDefault="00FE06CD" w:rsidP="00A02791">
            <w:pPr>
              <w:spacing w:after="0"/>
              <w:rPr>
                <w:lang w:val="en-US"/>
              </w:rPr>
            </w:pPr>
            <w:r w:rsidRPr="00236AE7">
              <w:rPr>
                <w:lang w:val="en-US"/>
              </w:rPr>
              <w:t xml:space="preserve">- </w:t>
            </w:r>
            <w:r w:rsidR="00A02791">
              <w:rPr>
                <w:lang w:val="en-US"/>
              </w:rPr>
              <w:t>plant biotechnology (</w:t>
            </w:r>
            <w:proofErr w:type="spellStart"/>
            <w:r w:rsidR="00A02791">
              <w:rPr>
                <w:lang w:val="en-US"/>
              </w:rPr>
              <w:t>epigenetics</w:t>
            </w:r>
            <w:proofErr w:type="spellEnd"/>
            <w:r w:rsidR="00A02791">
              <w:rPr>
                <w:lang w:val="en-US"/>
              </w:rPr>
              <w:t>, molecular techniques, genome editing)</w:t>
            </w:r>
          </w:p>
          <w:p w:rsidR="00FE06CD" w:rsidRPr="00A02791" w:rsidRDefault="00A02791" w:rsidP="00A0279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 plant breeding</w:t>
            </w:r>
            <w:r w:rsidR="00FE06CD" w:rsidRPr="00236AE7">
              <w:rPr>
                <w:color w:val="FF0000"/>
                <w:lang w:val="en-US"/>
              </w:rPr>
              <w:br/>
            </w:r>
          </w:p>
          <w:p w:rsidR="00FE06CD" w:rsidRPr="00236AE7" w:rsidRDefault="00FE06CD" w:rsidP="00FE06CD">
            <w:pPr>
              <w:rPr>
                <w:lang w:val="en-US"/>
              </w:rPr>
            </w:pPr>
            <w:r w:rsidRPr="00236AE7">
              <w:rPr>
                <w:b/>
                <w:bCs/>
                <w:lang w:val="en-US"/>
              </w:rPr>
              <w:t>Research experience:</w:t>
            </w:r>
          </w:p>
          <w:p w:rsidR="00FE06CD" w:rsidRDefault="00FE06CD" w:rsidP="00FE06CD">
            <w:pPr>
              <w:rPr>
                <w:lang w:val="en-US"/>
              </w:rPr>
            </w:pPr>
            <w:r w:rsidRPr="00236AE7">
              <w:rPr>
                <w:b/>
                <w:bCs/>
                <w:lang w:val="en-US"/>
              </w:rPr>
              <w:t>Visiting Scholar</w:t>
            </w:r>
            <w:r w:rsidRPr="00236AE7">
              <w:rPr>
                <w:lang w:val="en-US"/>
              </w:rPr>
              <w:t xml:space="preserve"> </w:t>
            </w:r>
          </w:p>
          <w:p w:rsidR="00A02791" w:rsidRDefault="00A02791" w:rsidP="00FE06CD">
            <w:pPr>
              <w:rPr>
                <w:lang w:val="en-US"/>
              </w:rPr>
            </w:pPr>
            <w:r w:rsidRPr="00D563E4">
              <w:rPr>
                <w:lang w:val="en-US"/>
              </w:rPr>
              <w:t>USDA-</w:t>
            </w:r>
            <w:proofErr w:type="spellStart"/>
            <w:r w:rsidRPr="00D563E4">
              <w:rPr>
                <w:lang w:val="en-US"/>
              </w:rPr>
              <w:t>ARS</w:t>
            </w:r>
            <w:proofErr w:type="spellEnd"/>
            <w:r w:rsidRPr="00D563E4">
              <w:rPr>
                <w:lang w:val="en-US"/>
              </w:rPr>
              <w:t>, Department of Horticulture, University of Wisconsin Madison, USA</w:t>
            </w:r>
            <w:r w:rsidR="00980713">
              <w:rPr>
                <w:lang w:val="en-US"/>
              </w:rPr>
              <w:t xml:space="preserve">;  </w:t>
            </w:r>
            <w:r w:rsidR="00980713" w:rsidRPr="00D563E4">
              <w:rPr>
                <w:lang w:val="en-US"/>
              </w:rPr>
              <w:t xml:space="preserve">Postdoctoral Research Associate, </w:t>
            </w:r>
            <w:r w:rsidR="00980713">
              <w:rPr>
                <w:lang w:val="en-US"/>
              </w:rPr>
              <w:t>2010-2011 (16 months)</w:t>
            </w:r>
          </w:p>
          <w:p w:rsidR="00A02791" w:rsidRDefault="00A02791" w:rsidP="00FE06CD">
            <w:pPr>
              <w:rPr>
                <w:bCs/>
                <w:lang w:val="en-US" w:eastAsia="pl-PL"/>
              </w:rPr>
            </w:pPr>
            <w:r w:rsidRPr="00D563E4">
              <w:rPr>
                <w:bCs/>
                <w:lang w:val="en-US" w:eastAsia="pl-PL"/>
              </w:rPr>
              <w:t>Federal Centre for Breeding, Research on Cultivated Plants (</w:t>
            </w:r>
            <w:proofErr w:type="spellStart"/>
            <w:r w:rsidRPr="00D563E4">
              <w:rPr>
                <w:bCs/>
                <w:lang w:val="en-US" w:eastAsia="pl-PL"/>
              </w:rPr>
              <w:t>BAZ</w:t>
            </w:r>
            <w:proofErr w:type="spellEnd"/>
            <w:r w:rsidRPr="00D563E4">
              <w:rPr>
                <w:bCs/>
                <w:lang w:val="en-US" w:eastAsia="pl-PL"/>
              </w:rPr>
              <w:t xml:space="preserve">), </w:t>
            </w:r>
            <w:proofErr w:type="spellStart"/>
            <w:r w:rsidRPr="00D563E4">
              <w:rPr>
                <w:bCs/>
                <w:lang w:val="en-US" w:eastAsia="pl-PL"/>
              </w:rPr>
              <w:t>Quedlinburg</w:t>
            </w:r>
            <w:proofErr w:type="spellEnd"/>
            <w:r w:rsidRPr="00D563E4">
              <w:rPr>
                <w:bCs/>
                <w:lang w:val="en-US" w:eastAsia="pl-PL"/>
              </w:rPr>
              <w:t>, Germany</w:t>
            </w:r>
            <w:r w:rsidR="00980713">
              <w:rPr>
                <w:bCs/>
                <w:lang w:val="en-US" w:eastAsia="pl-PL"/>
              </w:rPr>
              <w:t xml:space="preserve"> </w:t>
            </w:r>
            <w:r w:rsidR="00980713">
              <w:rPr>
                <w:lang w:val="en-US"/>
              </w:rPr>
              <w:t xml:space="preserve">2004-2005 </w:t>
            </w:r>
            <w:r w:rsidR="00980713">
              <w:rPr>
                <w:bCs/>
                <w:lang w:val="en-US" w:eastAsia="pl-PL"/>
              </w:rPr>
              <w:t>(6 months)</w:t>
            </w:r>
          </w:p>
          <w:p w:rsidR="000401A8" w:rsidRPr="00236AE7" w:rsidRDefault="000401A8" w:rsidP="00FE06CD">
            <w:pPr>
              <w:rPr>
                <w:lang w:val="en-US"/>
              </w:rPr>
            </w:pPr>
          </w:p>
          <w:p w:rsidR="00A02791" w:rsidRPr="00A02791" w:rsidRDefault="00FE06CD" w:rsidP="00FE06CD">
            <w:pPr>
              <w:rPr>
                <w:lang w:val="en-US"/>
              </w:rPr>
            </w:pPr>
            <w:proofErr w:type="spellStart"/>
            <w:r w:rsidRPr="00980713">
              <w:rPr>
                <w:b/>
                <w:bCs/>
                <w:lang w:val="en-US"/>
              </w:rPr>
              <w:t>DSc</w:t>
            </w:r>
            <w:proofErr w:type="spellEnd"/>
            <w:r w:rsidRPr="00980713">
              <w:rPr>
                <w:b/>
                <w:bCs/>
                <w:lang w:val="en-US"/>
              </w:rPr>
              <w:t>, (Habilitation)</w:t>
            </w:r>
            <w:r w:rsidRPr="00980713">
              <w:rPr>
                <w:lang w:val="en-US"/>
              </w:rPr>
              <w:t xml:space="preserve"> </w:t>
            </w:r>
            <w:r w:rsidR="00A02791" w:rsidRPr="00A02791">
              <w:rPr>
                <w:lang w:val="en-US"/>
              </w:rPr>
              <w:t xml:space="preserve">2019 </w:t>
            </w:r>
            <w:r w:rsidR="00A02791" w:rsidRPr="00A02791">
              <w:rPr>
                <w:rFonts w:cs="Arial"/>
                <w:bCs/>
                <w:sz w:val="24"/>
                <w:szCs w:val="24"/>
                <w:lang w:val="en-GB"/>
              </w:rPr>
              <w:t xml:space="preserve">Stimulation of mitotic activity and plant regeneration in cabbage </w:t>
            </w:r>
            <w:r w:rsidR="00A02791" w:rsidRPr="00A02791">
              <w:rPr>
                <w:rFonts w:cs="Arial"/>
                <w:bCs/>
                <w:sz w:val="24"/>
                <w:szCs w:val="24"/>
                <w:lang w:val="en-GB"/>
              </w:rPr>
              <w:lastRenderedPageBreak/>
              <w:t>(</w:t>
            </w:r>
            <w:r w:rsidR="00A02791" w:rsidRPr="00A02791">
              <w:rPr>
                <w:rFonts w:cs="Arial"/>
                <w:bCs/>
                <w:i/>
                <w:iCs/>
                <w:sz w:val="24"/>
                <w:szCs w:val="24"/>
                <w:lang w:val="en-GB"/>
              </w:rPr>
              <w:t xml:space="preserve">Brassica oleracea </w:t>
            </w:r>
            <w:r w:rsidR="00A02791" w:rsidRPr="00A02791">
              <w:rPr>
                <w:rFonts w:cs="Arial"/>
                <w:bCs/>
                <w:sz w:val="24"/>
                <w:szCs w:val="24"/>
                <w:lang w:val="en-GB"/>
              </w:rPr>
              <w:t>L.) protoplast cultures</w:t>
            </w:r>
          </w:p>
          <w:p w:rsidR="00A02791" w:rsidRPr="00980713" w:rsidRDefault="00FE06CD" w:rsidP="00980713">
            <w:pPr>
              <w:rPr>
                <w:lang w:val="en-US"/>
              </w:rPr>
            </w:pPr>
            <w:proofErr w:type="gramStart"/>
            <w:r w:rsidRPr="00A02791">
              <w:rPr>
                <w:b/>
                <w:bCs/>
                <w:lang w:val="en-US"/>
              </w:rPr>
              <w:t>PhD</w:t>
            </w:r>
            <w:r w:rsidRPr="00A02791">
              <w:rPr>
                <w:lang w:val="en-US"/>
              </w:rPr>
              <w:t xml:space="preserve"> </w:t>
            </w:r>
            <w:r w:rsidR="00980713">
              <w:rPr>
                <w:lang w:val="en-US"/>
              </w:rPr>
              <w:t xml:space="preserve"> </w:t>
            </w:r>
            <w:r w:rsidR="00A02791">
              <w:rPr>
                <w:lang w:val="en-US"/>
              </w:rPr>
              <w:t>2007</w:t>
            </w:r>
            <w:proofErr w:type="gramEnd"/>
            <w:r w:rsidR="00A02791">
              <w:rPr>
                <w:lang w:val="en-US"/>
              </w:rPr>
              <w:t xml:space="preserve"> </w:t>
            </w:r>
            <w:r w:rsidR="00A02791" w:rsidRPr="00B03686"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Utilization of induced parthenogenesis for obtainment of haploids in carrot </w:t>
            </w:r>
            <w:r w:rsidR="00A02791" w:rsidRPr="00B03686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="00A02791" w:rsidRPr="00B03686">
              <w:rPr>
                <w:rFonts w:cs="Arial"/>
                <w:bCs/>
                <w:i/>
                <w:color w:val="000000"/>
                <w:sz w:val="24"/>
                <w:szCs w:val="24"/>
                <w:lang w:val="en-GB"/>
              </w:rPr>
              <w:t>Daucus</w:t>
            </w:r>
            <w:proofErr w:type="spellEnd"/>
            <w:r w:rsidR="00A02791" w:rsidRPr="00B03686">
              <w:rPr>
                <w:rFonts w:cs="Arial"/>
                <w:bCs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02791" w:rsidRPr="00B03686">
              <w:rPr>
                <w:rFonts w:cs="Arial"/>
                <w:bCs/>
                <w:i/>
                <w:color w:val="000000"/>
                <w:sz w:val="24"/>
                <w:szCs w:val="24"/>
                <w:lang w:val="en-GB"/>
              </w:rPr>
              <w:t>carota</w:t>
            </w:r>
            <w:proofErr w:type="spellEnd"/>
            <w:r w:rsidR="00A02791" w:rsidRPr="00B03686">
              <w:rPr>
                <w:rFonts w:cs="Arial"/>
                <w:bCs/>
                <w:color w:val="000000"/>
                <w:sz w:val="24"/>
                <w:szCs w:val="24"/>
                <w:lang w:val="en-GB"/>
              </w:rPr>
              <w:t xml:space="preserve"> L.)</w:t>
            </w:r>
          </w:p>
          <w:p w:rsidR="00FE06CD" w:rsidRPr="00A02791" w:rsidRDefault="00FE06CD" w:rsidP="00FE06CD">
            <w:pPr>
              <w:rPr>
                <w:lang w:val="en-US"/>
              </w:rPr>
            </w:pPr>
          </w:p>
          <w:p w:rsidR="00FE06CD" w:rsidRPr="00236AE7" w:rsidRDefault="00FE06CD" w:rsidP="00FE06CD">
            <w:pPr>
              <w:rPr>
                <w:lang w:val="en-US"/>
              </w:rPr>
            </w:pPr>
            <w:r w:rsidRPr="00236AE7">
              <w:rPr>
                <w:b/>
                <w:bCs/>
                <w:lang w:val="en-US"/>
              </w:rPr>
              <w:t>Professional profiles:</w:t>
            </w:r>
          </w:p>
          <w:p w:rsidR="007F57DD" w:rsidRPr="00D814D8" w:rsidRDefault="00FE06CD" w:rsidP="00D814D8">
            <w:pPr>
              <w:rPr>
                <w:lang w:val="en-US"/>
              </w:rPr>
            </w:pPr>
            <w:proofErr w:type="spellStart"/>
            <w:r w:rsidRPr="00236AE7">
              <w:rPr>
                <w:lang w:val="en-US"/>
              </w:rPr>
              <w:t>ORCID</w:t>
            </w:r>
            <w:proofErr w:type="spellEnd"/>
            <w:r w:rsidRPr="00236AE7">
              <w:rPr>
                <w:lang w:val="en-US"/>
              </w:rPr>
              <w:t xml:space="preserve">: </w:t>
            </w:r>
            <w:r w:rsidR="00D814D8" w:rsidRPr="00D814D8">
              <w:rPr>
                <w:lang w:val="en-US"/>
              </w:rPr>
              <w:t>http://</w:t>
            </w:r>
            <w:proofErr w:type="spellStart"/>
            <w:r w:rsidR="00D814D8" w:rsidRPr="00D814D8">
              <w:rPr>
                <w:lang w:val="en-US"/>
              </w:rPr>
              <w:t>orcid.org</w:t>
            </w:r>
            <w:proofErr w:type="spellEnd"/>
            <w:r w:rsidR="00D814D8" w:rsidRPr="00D814D8">
              <w:rPr>
                <w:lang w:val="en-US"/>
              </w:rPr>
              <w:t>/0000-0003-1141-2011</w:t>
            </w:r>
            <w:r w:rsidRPr="00236AE7">
              <w:rPr>
                <w:lang w:val="en-US"/>
              </w:rPr>
              <w:br/>
            </w:r>
            <w:r w:rsidRPr="00A02791">
              <w:rPr>
                <w:lang w:val="en-US"/>
              </w:rPr>
              <w:t xml:space="preserve">Research Gate: </w:t>
            </w:r>
            <w:hyperlink r:id="rId6" w:history="1">
              <w:proofErr w:type="spellStart"/>
              <w:r w:rsidR="00D814D8" w:rsidRPr="00C26763">
                <w:rPr>
                  <w:rStyle w:val="Hipercze"/>
                  <w:lang w:val="en-US"/>
                </w:rPr>
                <w:t>https://www.researchgate.net/profile/Agnieszka_Kielkowska</w:t>
              </w:r>
              <w:proofErr w:type="spellEnd"/>
            </w:hyperlink>
            <w:r w:rsidRPr="00236AE7">
              <w:rPr>
                <w:lang w:val="en-US"/>
              </w:rPr>
              <w:br/>
              <w:t xml:space="preserve">Google Scholar: </w:t>
            </w:r>
            <w:hyperlink r:id="rId7" w:history="1">
              <w:proofErr w:type="spellStart"/>
              <w:r w:rsidR="00D814D8" w:rsidRPr="00C26763">
                <w:rPr>
                  <w:rStyle w:val="Hipercze"/>
                  <w:lang w:val="en-US"/>
                </w:rPr>
                <w:t>https://scholar.google.com/citations?user=40z8RZYAAAAJ&amp;hl=pl</w:t>
              </w:r>
              <w:proofErr w:type="spellEnd"/>
            </w:hyperlink>
          </w:p>
        </w:tc>
      </w:tr>
    </w:tbl>
    <w:p w:rsidR="00D814D8" w:rsidRPr="00980713" w:rsidRDefault="00D814D8">
      <w:pPr>
        <w:rPr>
          <w:lang w:val="en-US"/>
        </w:rPr>
      </w:pPr>
    </w:p>
    <w:p w:rsidR="009E105D" w:rsidRDefault="00FE06CD">
      <w:r w:rsidRPr="00FE06CD">
        <w:t xml:space="preserve">List of </w:t>
      </w:r>
      <w:proofErr w:type="spellStart"/>
      <w:r w:rsidRPr="00FE06CD">
        <w:t>publications</w:t>
      </w:r>
      <w:proofErr w:type="spellEnd"/>
      <w:r>
        <w:t>:</w:t>
      </w:r>
      <w:r w:rsidR="00162FE2">
        <w:t xml:space="preserve"> </w:t>
      </w:r>
    </w:p>
    <w:p w:rsidR="000401A8" w:rsidRPr="00663F55" w:rsidRDefault="000401A8" w:rsidP="00A02791">
      <w:pPr>
        <w:pStyle w:val="Akapitzlist"/>
        <w:numPr>
          <w:ilvl w:val="0"/>
          <w:numId w:val="1"/>
        </w:numPr>
        <w:tabs>
          <w:tab w:val="left" w:pos="796"/>
        </w:tabs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63F55">
        <w:rPr>
          <w:rFonts w:asciiTheme="minorHAnsi" w:eastAsia="TimesNewRomanPSMT" w:hAnsiTheme="minorHAnsi"/>
          <w:sz w:val="23"/>
          <w:szCs w:val="23"/>
        </w:rPr>
        <w:t>Stajič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</w:rPr>
        <w:t xml:space="preserve"> Ester, </w:t>
      </w:r>
      <w:r w:rsidRPr="00663F55">
        <w:rPr>
          <w:rFonts w:asciiTheme="minorHAnsi" w:eastAsia="TimesNewRomanPSMT" w:hAnsiTheme="minorHAnsi"/>
          <w:b/>
          <w:sz w:val="23"/>
          <w:szCs w:val="23"/>
        </w:rPr>
        <w:t>Kiełkowska A.</w:t>
      </w:r>
      <w:r w:rsidRPr="00663F55">
        <w:rPr>
          <w:rFonts w:asciiTheme="minorHAnsi" w:eastAsia="TimesNewRomanPSMT" w:hAnsiTheme="minorHAnsi"/>
          <w:sz w:val="23"/>
          <w:szCs w:val="23"/>
        </w:rPr>
        <w:t xml:space="preserve">, </w:t>
      </w:r>
      <w:proofErr w:type="spellStart"/>
      <w:r w:rsidRPr="00663F55">
        <w:rPr>
          <w:rFonts w:asciiTheme="minorHAnsi" w:eastAsia="TimesNewRomanPSMT" w:hAnsiTheme="minorHAnsi"/>
          <w:sz w:val="23"/>
          <w:szCs w:val="23"/>
        </w:rPr>
        <w:t>Murovec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</w:rPr>
        <w:t xml:space="preserve"> Jana, Bohanec Borut. </w:t>
      </w:r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2019. Deep sequencing analysis of </w:t>
      </w:r>
      <w:proofErr w:type="spellStart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CRISPR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/</w:t>
      </w:r>
      <w:proofErr w:type="spellStart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Cas9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 induced mutations by two delivery methods in target model genes and the </w:t>
      </w:r>
      <w:proofErr w:type="spellStart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CENH3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 region of red cabbage (</w:t>
      </w:r>
      <w:r w:rsidRPr="00663F55">
        <w:rPr>
          <w:rFonts w:asciiTheme="minorHAnsi" w:eastAsia="TimesNewRomanPSMT" w:hAnsiTheme="minorHAnsi"/>
          <w:i/>
          <w:sz w:val="23"/>
          <w:szCs w:val="23"/>
          <w:lang w:val="en-US"/>
        </w:rPr>
        <w:t>Brassica oleracea var. capitata</w:t>
      </w:r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 f. </w:t>
      </w:r>
      <w:proofErr w:type="spellStart"/>
      <w:r w:rsidRPr="00663F55">
        <w:rPr>
          <w:rFonts w:asciiTheme="minorHAnsi" w:eastAsia="TimesNewRomanPSMT" w:hAnsiTheme="minorHAnsi"/>
          <w:i/>
          <w:sz w:val="23"/>
          <w:szCs w:val="23"/>
          <w:lang w:val="en-US"/>
        </w:rPr>
        <w:t>rubra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). Plant Cell Tissue and Organ Culture 139(2): 227-235</w:t>
      </w:r>
    </w:p>
    <w:p w:rsidR="000401A8" w:rsidRPr="00663F55" w:rsidRDefault="000401A8" w:rsidP="00A02791">
      <w:pPr>
        <w:pStyle w:val="Akapitzlist"/>
        <w:numPr>
          <w:ilvl w:val="0"/>
          <w:numId w:val="1"/>
        </w:numPr>
        <w:tabs>
          <w:tab w:val="left" w:pos="796"/>
        </w:tabs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eastAsia="TimesNewRomanPSMT" w:hAnsiTheme="minorHAnsi"/>
          <w:b/>
          <w:sz w:val="23"/>
          <w:szCs w:val="23"/>
          <w:lang w:val="en-US"/>
        </w:rPr>
        <w:t>Kiełkowska A.</w:t>
      </w:r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, Adamus A. 2019. Peptide growth factor </w:t>
      </w:r>
      <w:proofErr w:type="spellStart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phytosulfokine</w:t>
      </w:r>
      <w:proofErr w:type="spellEnd"/>
      <w:r w:rsidRPr="00663F55">
        <w:rPr>
          <w:rFonts w:asciiTheme="minorHAnsi" w:eastAsia="TimesNewRomanPSMT" w:hAnsiTheme="minorHAnsi"/>
          <w:sz w:val="23"/>
          <w:szCs w:val="23"/>
          <w:lang w:val="en-US"/>
        </w:rPr>
        <w:t>-</w:t>
      </w:r>
      <w:r w:rsidRPr="00663F55">
        <w:rPr>
          <w:rFonts w:asciiTheme="minorHAnsi" w:eastAsia="TimesNewRomanPSMT" w:hAnsiTheme="minorHAnsi"/>
          <w:sz w:val="23"/>
          <w:szCs w:val="23"/>
        </w:rPr>
        <w:t>α</w:t>
      </w:r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 stimulates cell divisions and enhances regeneration from </w:t>
      </w:r>
      <w:r w:rsidRPr="00663F55">
        <w:rPr>
          <w:rFonts w:asciiTheme="minorHAnsi" w:eastAsia="TimesNewRomanPSMT" w:hAnsiTheme="minorHAnsi"/>
          <w:i/>
          <w:sz w:val="23"/>
          <w:szCs w:val="23"/>
          <w:lang w:val="en-US"/>
        </w:rPr>
        <w:t>B. oleracea var. capitata</w:t>
      </w:r>
      <w:r w:rsidRPr="00663F55">
        <w:rPr>
          <w:rFonts w:asciiTheme="minorHAnsi" w:eastAsia="TimesNewRomanPSMT" w:hAnsiTheme="minorHAnsi"/>
          <w:sz w:val="23"/>
          <w:szCs w:val="23"/>
          <w:lang w:val="en-US"/>
        </w:rPr>
        <w:t xml:space="preserve"> L. protoplast culture. Journal of Plant Growth Regulation, vol. 38:931-944</w:t>
      </w:r>
    </w:p>
    <w:p w:rsidR="000401A8" w:rsidRPr="00663F55" w:rsidRDefault="000401A8" w:rsidP="00A02791">
      <w:pPr>
        <w:pStyle w:val="Akapitzlist"/>
        <w:numPr>
          <w:ilvl w:val="0"/>
          <w:numId w:val="1"/>
        </w:numPr>
        <w:tabs>
          <w:tab w:val="left" w:pos="796"/>
        </w:tabs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/>
          <w:sz w:val="23"/>
          <w:szCs w:val="23"/>
        </w:rPr>
        <w:t>Kiełkowska A</w:t>
      </w:r>
      <w:r w:rsidRPr="00663F55">
        <w:rPr>
          <w:rFonts w:asciiTheme="minorHAnsi" w:hAnsiTheme="minorHAnsi"/>
          <w:sz w:val="23"/>
          <w:szCs w:val="23"/>
        </w:rPr>
        <w:t xml:space="preserve">., Grzebelus E., Lis-Krzyścin A., Maćkowska K. 2019. </w:t>
      </w:r>
      <w:r w:rsidRPr="00663F55">
        <w:rPr>
          <w:rFonts w:asciiTheme="minorHAnsi" w:hAnsiTheme="minorHAnsi"/>
          <w:sz w:val="23"/>
          <w:szCs w:val="23"/>
          <w:lang w:val="en-US"/>
        </w:rPr>
        <w:t>Application of the salt stress to the protoplast cultures of the carrot (</w:t>
      </w:r>
      <w:proofErr w:type="spellStart"/>
      <w:r w:rsidRPr="00663F55">
        <w:rPr>
          <w:rFonts w:asciiTheme="minorHAnsi" w:hAnsiTheme="minorHAnsi"/>
          <w:i/>
          <w:sz w:val="23"/>
          <w:szCs w:val="23"/>
          <w:lang w:val="en-US"/>
        </w:rPr>
        <w:t>Daucus</w:t>
      </w:r>
      <w:proofErr w:type="spellEnd"/>
      <w:r w:rsidRPr="00663F55">
        <w:rPr>
          <w:rFonts w:asciiTheme="minorHAnsi" w:hAnsiTheme="minorHAnsi"/>
          <w:i/>
          <w:sz w:val="23"/>
          <w:szCs w:val="23"/>
          <w:lang w:val="en-US"/>
        </w:rPr>
        <w:t xml:space="preserve"> </w:t>
      </w:r>
      <w:proofErr w:type="spellStart"/>
      <w:r w:rsidRPr="00663F55">
        <w:rPr>
          <w:rFonts w:asciiTheme="minorHAnsi" w:hAnsiTheme="minorHAnsi"/>
          <w:i/>
          <w:sz w:val="23"/>
          <w:szCs w:val="23"/>
          <w:lang w:val="en-US"/>
        </w:rPr>
        <w:t>carota</w:t>
      </w:r>
      <w:proofErr w:type="spellEnd"/>
      <w:r w:rsidRPr="00663F55">
        <w:rPr>
          <w:rFonts w:asciiTheme="minorHAnsi" w:hAnsiTheme="minorHAnsi"/>
          <w:sz w:val="23"/>
          <w:szCs w:val="23"/>
          <w:lang w:val="en-US"/>
        </w:rPr>
        <w:t xml:space="preserve"> L.) </w:t>
      </w:r>
      <w:proofErr w:type="gramStart"/>
      <w:r w:rsidRPr="00663F55">
        <w:rPr>
          <w:rFonts w:asciiTheme="minorHAnsi" w:hAnsiTheme="minorHAnsi"/>
          <w:sz w:val="23"/>
          <w:szCs w:val="23"/>
          <w:lang w:val="en-US"/>
        </w:rPr>
        <w:t>and</w:t>
      </w:r>
      <w:proofErr w:type="gramEnd"/>
      <w:r w:rsidRPr="00663F55">
        <w:rPr>
          <w:rFonts w:asciiTheme="minorHAnsi" w:hAnsiTheme="minorHAnsi"/>
          <w:sz w:val="23"/>
          <w:szCs w:val="23"/>
          <w:lang w:val="en-US"/>
        </w:rPr>
        <w:t xml:space="preserve"> evaluation of the response of regenerants to soil salinity. Plant Cell Tissue and Organ Culture </w:t>
      </w:r>
      <w:r w:rsidRPr="00663F55">
        <w:rPr>
          <w:rFonts w:asciiTheme="minorHAnsi" w:hAnsiTheme="minorHAnsi"/>
          <w:sz w:val="23"/>
          <w:szCs w:val="23"/>
          <w:lang w:val="en-GB"/>
        </w:rPr>
        <w:t>137(2):3</w:t>
      </w:r>
    </w:p>
    <w:p w:rsidR="000401A8" w:rsidRPr="00663F55" w:rsidRDefault="000401A8" w:rsidP="00A02791">
      <w:pPr>
        <w:pStyle w:val="Akapitzlist"/>
        <w:numPr>
          <w:ilvl w:val="0"/>
          <w:numId w:val="1"/>
        </w:numPr>
        <w:tabs>
          <w:tab w:val="left" w:pos="796"/>
        </w:tabs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/>
          <w:sz w:val="23"/>
          <w:szCs w:val="23"/>
        </w:rPr>
        <w:t>Kiełkowska A</w:t>
      </w:r>
      <w:r w:rsidRPr="00663F55">
        <w:rPr>
          <w:rFonts w:asciiTheme="minorHAnsi" w:hAnsiTheme="minorHAnsi"/>
          <w:sz w:val="23"/>
          <w:szCs w:val="23"/>
        </w:rPr>
        <w:t xml:space="preserve">., Adamus A., Baranski R. 2018. </w:t>
      </w:r>
      <w:r w:rsidRPr="00663F55">
        <w:rPr>
          <w:rFonts w:asciiTheme="minorHAnsi" w:hAnsiTheme="minorHAnsi"/>
          <w:sz w:val="23"/>
          <w:szCs w:val="23"/>
          <w:lang w:val="en-GB"/>
        </w:rPr>
        <w:t xml:space="preserve">Haploid and doubled haploid plant production in carrot using induced parthenogenesis and ovule excision in Vitro. [W:] Plant Cell Culture Protocols. </w:t>
      </w:r>
      <w:r w:rsidRPr="00663F55">
        <w:rPr>
          <w:rFonts w:asciiTheme="minorHAnsi" w:hAnsiTheme="minorHAnsi"/>
          <w:sz w:val="23"/>
          <w:szCs w:val="23"/>
          <w:lang w:val="en-US"/>
        </w:rPr>
        <w:t>Methods in Molecular Biology vol. 1815,</w:t>
      </w:r>
      <w:r w:rsidRPr="00663F55">
        <w:rPr>
          <w:rFonts w:asciiTheme="minorHAnsi" w:hAnsiTheme="minorHAnsi"/>
          <w:sz w:val="23"/>
          <w:szCs w:val="23"/>
          <w:lang w:val="en-GB"/>
        </w:rPr>
        <w:t xml:space="preserve"> Loyola-Vargas V., Ochoa-</w:t>
      </w:r>
      <w:proofErr w:type="spellStart"/>
      <w:r w:rsidRPr="00663F55">
        <w:rPr>
          <w:rFonts w:asciiTheme="minorHAnsi" w:hAnsiTheme="minorHAnsi"/>
          <w:sz w:val="23"/>
          <w:szCs w:val="23"/>
          <w:lang w:val="en-GB"/>
        </w:rPr>
        <w:t>Alejo</w:t>
      </w:r>
      <w:proofErr w:type="spellEnd"/>
      <w:r w:rsidRPr="00663F55">
        <w:rPr>
          <w:rFonts w:asciiTheme="minorHAnsi" w:hAnsiTheme="minorHAnsi"/>
          <w:sz w:val="23"/>
          <w:szCs w:val="23"/>
          <w:lang w:val="en-GB"/>
        </w:rPr>
        <w:t xml:space="preserve"> N. (eds.),</w:t>
      </w:r>
      <w:r w:rsidRPr="00663F55">
        <w:rPr>
          <w:rFonts w:asciiTheme="minorHAnsi" w:hAnsiTheme="minorHAnsi"/>
          <w:sz w:val="23"/>
          <w:szCs w:val="23"/>
          <w:lang w:val="en-US"/>
        </w:rPr>
        <w:t xml:space="preserve"> Humana Press, New York, str. 301-315</w:t>
      </w:r>
    </w:p>
    <w:p w:rsidR="00A02791" w:rsidRPr="00663F55" w:rsidRDefault="00A02791" w:rsidP="00A02791">
      <w:pPr>
        <w:pStyle w:val="Akapitzlist"/>
        <w:numPr>
          <w:ilvl w:val="0"/>
          <w:numId w:val="1"/>
        </w:numPr>
        <w:tabs>
          <w:tab w:val="left" w:pos="796"/>
        </w:tabs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/>
          <w:sz w:val="22"/>
          <w:szCs w:val="22"/>
          <w:lang w:val="en-US"/>
        </w:rPr>
        <w:t>Kiełkowska A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, Adamus A. 2017. Early studies on the effect of peptide growth factor   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phytosulfokine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>-</w:t>
      </w:r>
      <w:r w:rsidRPr="00663F55">
        <w:rPr>
          <w:rFonts w:asciiTheme="minorHAnsi" w:hAnsiTheme="minorHAnsi"/>
          <w:sz w:val="22"/>
          <w:szCs w:val="22"/>
        </w:rPr>
        <w:t>α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on </w:t>
      </w:r>
      <w:r w:rsidRPr="00663F55">
        <w:rPr>
          <w:rFonts w:asciiTheme="minorHAnsi" w:hAnsiTheme="minorHAnsi"/>
          <w:i/>
          <w:iCs/>
          <w:sz w:val="22"/>
          <w:szCs w:val="22"/>
          <w:lang w:val="en-US"/>
        </w:rPr>
        <w:t>Brassica oleracea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var. </w:t>
      </w:r>
      <w:r w:rsidRPr="00663F55">
        <w:rPr>
          <w:rFonts w:asciiTheme="minorHAnsi" w:hAnsiTheme="minorHAnsi"/>
          <w:i/>
          <w:iCs/>
          <w:sz w:val="22"/>
          <w:szCs w:val="22"/>
          <w:lang w:val="en-US"/>
        </w:rPr>
        <w:t>capitata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L. protoplasts.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Acta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Soc. Bot. Pol. 86(3):3558</w:t>
      </w:r>
    </w:p>
    <w:p w:rsidR="00A02791" w:rsidRPr="00663F55" w:rsidRDefault="00A02791" w:rsidP="00A02791">
      <w:pPr>
        <w:pStyle w:val="Akapitzlist"/>
        <w:numPr>
          <w:ilvl w:val="0"/>
          <w:numId w:val="1"/>
        </w:numPr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/>
          <w:sz w:val="22"/>
          <w:szCs w:val="22"/>
        </w:rPr>
        <w:t>Kiełkowska</w:t>
      </w:r>
      <w:r w:rsidRPr="00663F55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663F55">
        <w:rPr>
          <w:rFonts w:asciiTheme="minorHAnsi" w:hAnsiTheme="minorHAnsi"/>
          <w:b/>
          <w:sz w:val="22"/>
          <w:szCs w:val="22"/>
        </w:rPr>
        <w:t>A</w:t>
      </w:r>
      <w:r w:rsidRPr="00663F55">
        <w:rPr>
          <w:rFonts w:asciiTheme="minorHAnsi" w:hAnsiTheme="minorHAnsi"/>
          <w:sz w:val="22"/>
          <w:szCs w:val="22"/>
        </w:rPr>
        <w:t xml:space="preserve">, Karaś I, Noga A. 2017. 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Alteration of growth and flowering of 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>Cucumis sativus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L. by application of sex steroids 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>in vitro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663F55">
        <w:rPr>
          <w:rFonts w:asciiTheme="minorHAnsi" w:hAnsiTheme="minorHAnsi"/>
          <w:bCs/>
          <w:sz w:val="22"/>
          <w:szCs w:val="22"/>
          <w:lang w:val="en-US" w:eastAsia="tr-TR"/>
        </w:rPr>
        <w:t xml:space="preserve"> J. Anim. Plant Sci. 27(5):1649-1655</w:t>
      </w:r>
    </w:p>
    <w:p w:rsidR="00A02791" w:rsidRPr="00663F55" w:rsidRDefault="00A02791" w:rsidP="00A02791">
      <w:pPr>
        <w:pStyle w:val="Akapitzlist"/>
        <w:numPr>
          <w:ilvl w:val="0"/>
          <w:numId w:val="1"/>
        </w:numPr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eastAsiaTheme="minorHAnsi" w:hAnsiTheme="minorHAnsi"/>
          <w:b/>
          <w:iCs/>
          <w:sz w:val="22"/>
          <w:szCs w:val="22"/>
          <w:lang w:val="en-US"/>
        </w:rPr>
        <w:t>Kiełkowska A</w:t>
      </w:r>
      <w:r w:rsidRPr="00663F55">
        <w:rPr>
          <w:rFonts w:asciiTheme="minorHAnsi" w:eastAsiaTheme="minorHAnsi" w:hAnsiTheme="minorHAnsi"/>
          <w:iCs/>
          <w:sz w:val="22"/>
          <w:szCs w:val="22"/>
          <w:lang w:val="en-US"/>
        </w:rPr>
        <w:t xml:space="preserve">. 2017. </w:t>
      </w:r>
      <w:r w:rsidRPr="00663F55">
        <w:rPr>
          <w:rFonts w:asciiTheme="minorHAnsi" w:hAnsiTheme="minorHAnsi"/>
          <w:sz w:val="22"/>
          <w:szCs w:val="22"/>
          <w:lang w:val="en-US"/>
        </w:rPr>
        <w:t>Cytogenetic effect of prolonged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 xml:space="preserve"> in vitro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exposure of 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>Allium cepa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 L. root meristem cells to salt stress.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Cytol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Genet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Pr="00663F55">
        <w:rPr>
          <w:rFonts w:asciiTheme="minorHAnsi" w:hAnsiTheme="minorHAnsi"/>
          <w:sz w:val="22"/>
          <w:szCs w:val="22"/>
          <w:lang w:val="en-US"/>
        </w:rPr>
        <w:t>51(</w:t>
      </w:r>
      <w:r w:rsidRPr="00663F55">
        <w:rPr>
          <w:rStyle w:val="shorttext"/>
          <w:rFonts w:asciiTheme="minorHAnsi" w:hAnsiTheme="minorHAnsi"/>
          <w:sz w:val="22"/>
          <w:szCs w:val="22"/>
          <w:lang w:val="en-US"/>
        </w:rPr>
        <w:t>6):478-484</w:t>
      </w:r>
    </w:p>
    <w:p w:rsidR="00A02791" w:rsidRPr="00663F55" w:rsidRDefault="00A02791" w:rsidP="00A02791">
      <w:pPr>
        <w:pStyle w:val="Akapitzlist"/>
        <w:numPr>
          <w:ilvl w:val="0"/>
          <w:numId w:val="1"/>
        </w:numPr>
        <w:spacing w:before="120" w:after="120" w:line="240" w:lineRule="auto"/>
        <w:ind w:left="375" w:hanging="335"/>
        <w:rPr>
          <w:rStyle w:val="cit"/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Del Valle-</w:t>
      </w:r>
      <w:proofErr w:type="spellStart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Echevarria</w:t>
      </w:r>
      <w:proofErr w:type="spellEnd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 AR, </w:t>
      </w:r>
      <w:r w:rsidRPr="00663F55">
        <w:rPr>
          <w:rFonts w:asciiTheme="minorHAnsi" w:hAnsiTheme="minorHAnsi"/>
          <w:b/>
          <w:bCs/>
          <w:color w:val="000000" w:themeColor="text1"/>
          <w:sz w:val="22"/>
          <w:szCs w:val="22"/>
          <w:lang w:val="en-US"/>
        </w:rPr>
        <w:t>Kiełkowska A</w:t>
      </w:r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Bartoszewski</w:t>
      </w:r>
      <w:proofErr w:type="spellEnd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 G, </w:t>
      </w:r>
      <w:proofErr w:type="spellStart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Havey</w:t>
      </w:r>
      <w:proofErr w:type="spellEnd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 MJ.</w:t>
      </w:r>
      <w:r w:rsidRPr="00663F55">
        <w:rPr>
          <w:rFonts w:asciiTheme="minorHAnsi" w:hAnsiTheme="minorHAnsi"/>
          <w:bCs/>
          <w:color w:val="000000" w:themeColor="text1"/>
          <w:sz w:val="22"/>
          <w:szCs w:val="22"/>
          <w:vertAlign w:val="superscript"/>
          <w:lang w:val="en-US"/>
        </w:rPr>
        <w:t xml:space="preserve"> </w:t>
      </w:r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2015. The mosaic (</w:t>
      </w:r>
      <w:proofErr w:type="spellStart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>MSC</w:t>
      </w:r>
      <w:proofErr w:type="spellEnd"/>
      <w:r w:rsidRPr="00663F55">
        <w:rPr>
          <w:rFonts w:asciiTheme="minorHAnsi" w:hAnsiTheme="minorHAnsi"/>
          <w:bCs/>
          <w:color w:val="000000" w:themeColor="text1"/>
          <w:sz w:val="22"/>
          <w:szCs w:val="22"/>
          <w:lang w:val="en-US"/>
        </w:rPr>
        <w:t xml:space="preserve">) mutants of cucumber: a method to produce knock-downs of mitochondrial transcripts. </w:t>
      </w:r>
      <w:proofErr w:type="spellStart"/>
      <w:r w:rsidRPr="00663F55">
        <w:rPr>
          <w:rStyle w:val="Uwydatnienie"/>
          <w:rFonts w:asciiTheme="minorHAnsi" w:hAnsiTheme="minorHAnsi"/>
          <w:color w:val="000000" w:themeColor="text1"/>
          <w:sz w:val="22"/>
          <w:szCs w:val="22"/>
          <w:lang w:val="en-US"/>
        </w:rPr>
        <w:t>G3</w:t>
      </w:r>
      <w:proofErr w:type="spellEnd"/>
      <w:r w:rsidRPr="00663F55">
        <w:rPr>
          <w:rStyle w:val="Uwydatnienie"/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Pr="00663F55">
        <w:rPr>
          <w:rStyle w:val="cit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5(6):1211–1221</w:t>
      </w:r>
    </w:p>
    <w:p w:rsidR="00A02791" w:rsidRPr="00663F55" w:rsidRDefault="00A02791" w:rsidP="00A02791">
      <w:pPr>
        <w:pStyle w:val="Akapitzlist"/>
        <w:numPr>
          <w:ilvl w:val="0"/>
          <w:numId w:val="1"/>
        </w:numPr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r w:rsidRPr="00663F55">
        <w:rPr>
          <w:rFonts w:asciiTheme="minorHAnsi" w:hAnsiTheme="minorHAnsi"/>
          <w:b/>
          <w:sz w:val="22"/>
          <w:szCs w:val="22"/>
        </w:rPr>
        <w:t>Kiełkowska</w:t>
      </w:r>
      <w:r w:rsidRPr="00663F55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663F55">
        <w:rPr>
          <w:rFonts w:asciiTheme="minorHAnsi" w:hAnsiTheme="minorHAnsi"/>
          <w:b/>
          <w:sz w:val="22"/>
          <w:szCs w:val="22"/>
        </w:rPr>
        <w:t>A</w:t>
      </w:r>
      <w:r w:rsidRPr="00663F55">
        <w:rPr>
          <w:rFonts w:asciiTheme="minorHAnsi" w:hAnsiTheme="minorHAnsi"/>
          <w:sz w:val="22"/>
          <w:szCs w:val="22"/>
        </w:rPr>
        <w:t xml:space="preserve">, Adamus A, Baranski R. 2014. 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An improved protocol for carrot haploid and doubled haploid plant production using induced parthenogenesis and ovule excision </w:t>
      </w:r>
      <w:r w:rsidRPr="00663F55">
        <w:rPr>
          <w:rFonts w:asciiTheme="minorHAnsi" w:hAnsiTheme="minorHAnsi"/>
          <w:i/>
          <w:sz w:val="22"/>
          <w:szCs w:val="22"/>
          <w:lang w:val="en-US"/>
        </w:rPr>
        <w:t xml:space="preserve">in vitro. 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In Vitro Cell Dev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Biol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– Plant 50(3): 376-383 </w:t>
      </w:r>
    </w:p>
    <w:p w:rsidR="00A02791" w:rsidRPr="00663F55" w:rsidRDefault="00A02791" w:rsidP="000401A8">
      <w:pPr>
        <w:pStyle w:val="Akapitzlist"/>
        <w:numPr>
          <w:ilvl w:val="0"/>
          <w:numId w:val="1"/>
        </w:numPr>
        <w:spacing w:before="120" w:after="120" w:line="240" w:lineRule="auto"/>
        <w:ind w:left="375" w:hanging="335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Budahn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H, Baranski R, Grzebelus D, </w:t>
      </w:r>
      <w:r w:rsidRPr="00663F55">
        <w:rPr>
          <w:rFonts w:asciiTheme="minorHAnsi" w:hAnsiTheme="minorHAnsi"/>
          <w:b/>
          <w:sz w:val="22"/>
          <w:szCs w:val="22"/>
          <w:lang w:val="en-US"/>
        </w:rPr>
        <w:t>Kiełkowska A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Straka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P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Metge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K,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Linke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B, </w:t>
      </w:r>
      <w:proofErr w:type="spellStart"/>
      <w:r w:rsidRPr="00663F55">
        <w:rPr>
          <w:rFonts w:asciiTheme="minorHAnsi" w:hAnsiTheme="minorHAnsi"/>
          <w:sz w:val="22"/>
          <w:szCs w:val="22"/>
          <w:lang w:val="en-US"/>
        </w:rPr>
        <w:t>Nothnagel</w:t>
      </w:r>
      <w:proofErr w:type="spellEnd"/>
      <w:r w:rsidRPr="00663F55">
        <w:rPr>
          <w:rFonts w:asciiTheme="minorHAnsi" w:hAnsiTheme="minorHAnsi"/>
          <w:sz w:val="22"/>
          <w:szCs w:val="22"/>
          <w:lang w:val="en-US"/>
        </w:rPr>
        <w:t xml:space="preserve"> T. 2014. Mapping genes governing flower architecture and pollen development in a double mutant population of carrot. Frontiers Plant Sci. </w:t>
      </w:r>
      <w:r w:rsidRPr="00663F55">
        <w:rPr>
          <w:rFonts w:asciiTheme="minorHAnsi" w:hAnsiTheme="minorHAnsi"/>
          <w:bCs/>
          <w:sz w:val="22"/>
          <w:szCs w:val="22"/>
          <w:lang w:val="en-US"/>
        </w:rPr>
        <w:t>5</w:t>
      </w:r>
      <w:r w:rsidRPr="00663F55">
        <w:rPr>
          <w:rFonts w:asciiTheme="minorHAnsi" w:hAnsiTheme="minorHAnsi"/>
          <w:sz w:val="22"/>
          <w:szCs w:val="22"/>
          <w:lang w:val="en-US"/>
        </w:rPr>
        <w:t xml:space="preserve">:504. </w:t>
      </w:r>
    </w:p>
    <w:sectPr w:rsidR="00A02791" w:rsidRPr="00663F55" w:rsidSect="00EF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1838"/>
    <w:multiLevelType w:val="hybridMultilevel"/>
    <w:tmpl w:val="F3A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AA6"/>
    <w:rsid w:val="000401A8"/>
    <w:rsid w:val="00162FE2"/>
    <w:rsid w:val="001D35A6"/>
    <w:rsid w:val="00236AE7"/>
    <w:rsid w:val="00426378"/>
    <w:rsid w:val="00543554"/>
    <w:rsid w:val="00663F55"/>
    <w:rsid w:val="00727D84"/>
    <w:rsid w:val="007335B5"/>
    <w:rsid w:val="007F57DD"/>
    <w:rsid w:val="00980713"/>
    <w:rsid w:val="009A4ED7"/>
    <w:rsid w:val="009E105D"/>
    <w:rsid w:val="00A02791"/>
    <w:rsid w:val="00A958D6"/>
    <w:rsid w:val="00D814D8"/>
    <w:rsid w:val="00D8699D"/>
    <w:rsid w:val="00DC6AF2"/>
    <w:rsid w:val="00DE2AA6"/>
    <w:rsid w:val="00EF5522"/>
    <w:rsid w:val="00FC7E70"/>
    <w:rsid w:val="00FE06CD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6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2791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A02791"/>
  </w:style>
  <w:style w:type="character" w:styleId="Uwydatnienie">
    <w:name w:val="Emphasis"/>
    <w:basedOn w:val="Domylnaczcionkaakapitu"/>
    <w:uiPriority w:val="20"/>
    <w:qFormat/>
    <w:rsid w:val="00A02791"/>
    <w:rPr>
      <w:i/>
      <w:iCs/>
    </w:rPr>
  </w:style>
  <w:style w:type="character" w:customStyle="1" w:styleId="cit">
    <w:name w:val="cit"/>
    <w:basedOn w:val="Domylnaczcionkaakapitu"/>
    <w:rsid w:val="00A0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6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40z8RZYAAAAJ&amp;hl=p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Agnieszka_Kielkowska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4AEDBB6152A4E84F29857D60C0A02" ma:contentTypeVersion="2" ma:contentTypeDescription="Utwórz nowy dokument." ma:contentTypeScope="" ma:versionID="2be95b592b47eca2e17a3e3e8f3d686c">
  <xsd:schema xmlns:xsd="http://www.w3.org/2001/XMLSchema" xmlns:xs="http://www.w3.org/2001/XMLSchema" xmlns:p="http://schemas.microsoft.com/office/2006/metadata/properties" xmlns:ns2="da9e5b5c-c667-4ae1-807f-28caac14ab79" targetNamespace="http://schemas.microsoft.com/office/2006/metadata/properties" ma:root="true" ma:fieldsID="4fa2e77f5f4326d9d76b3c6f1a3e4fe5" ns2:_="">
    <xsd:import namespace="da9e5b5c-c667-4ae1-807f-28caac14a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5b5c-c667-4ae1-807f-28caac14a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F55DC-42BE-4099-853D-B52FBA909C65}"/>
</file>

<file path=customXml/itemProps2.xml><?xml version="1.0" encoding="utf-8"?>
<ds:datastoreItem xmlns:ds="http://schemas.openxmlformats.org/officeDocument/2006/customXml" ds:itemID="{1D4DD04C-7F26-4736-B634-2ABAEBD7DF1E}"/>
</file>

<file path=customXml/itemProps3.xml><?xml version="1.0" encoding="utf-8"?>
<ds:datastoreItem xmlns:ds="http://schemas.openxmlformats.org/officeDocument/2006/customXml" ds:itemID="{BBE39FE7-7C8F-4B49-B38A-3F8FB440B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</cp:lastModifiedBy>
  <cp:revision>7</cp:revision>
  <dcterms:created xsi:type="dcterms:W3CDTF">2020-05-09T12:33:00Z</dcterms:created>
  <dcterms:modified xsi:type="dcterms:W3CDTF">2020-05-12T13:23:00Z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0x0101004D64AEDBB6152A4E84F29857D60C0A02</vt:lpwstr>
  </property>
</Properties>
</file>